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2A" w:rsidRPr="00BC2E5B" w:rsidRDefault="00DB7B2A" w:rsidP="00DB7B2A">
      <w:pPr>
        <w:shd w:val="clear" w:color="auto" w:fill="FFFFFF"/>
        <w:spacing w:before="230" w:line="223" w:lineRule="exact"/>
        <w:ind w:left="7090" w:right="50" w:firstLine="709"/>
      </w:pPr>
      <w:bookmarkStart w:id="0" w:name="_GoBack"/>
      <w:bookmarkEnd w:id="0"/>
      <w:r w:rsidRPr="00BC2E5B">
        <w:t>УТВЕРЖДЕН</w:t>
      </w:r>
    </w:p>
    <w:p w:rsidR="00DB7B2A" w:rsidRPr="00BC2E5B" w:rsidRDefault="00DB7B2A" w:rsidP="00DB7B2A">
      <w:pPr>
        <w:shd w:val="clear" w:color="auto" w:fill="FFFFFF"/>
        <w:spacing w:line="223" w:lineRule="exact"/>
        <w:ind w:right="50" w:firstLine="4111"/>
        <w:jc w:val="right"/>
      </w:pPr>
      <w:r w:rsidRPr="00BC2E5B">
        <w:rPr>
          <w:color w:val="000000"/>
          <w:spacing w:val="-5"/>
        </w:rPr>
        <w:t xml:space="preserve">                                     решением Совета депутатов</w:t>
      </w:r>
    </w:p>
    <w:p w:rsidR="00DB7B2A" w:rsidRPr="00BC2E5B" w:rsidRDefault="00DB7B2A" w:rsidP="00DB7B2A">
      <w:pPr>
        <w:shd w:val="clear" w:color="auto" w:fill="FFFFFF"/>
        <w:spacing w:before="7" w:line="223" w:lineRule="exact"/>
        <w:ind w:right="50" w:firstLine="4111"/>
        <w:jc w:val="right"/>
      </w:pPr>
      <w:r w:rsidRPr="00BC2E5B">
        <w:rPr>
          <w:color w:val="000000"/>
          <w:spacing w:val="-5"/>
        </w:rPr>
        <w:t xml:space="preserve">                                  городского округа Домодедово </w:t>
      </w:r>
    </w:p>
    <w:p w:rsidR="00DB7B2A" w:rsidRPr="00BC2E5B" w:rsidRDefault="00DB7B2A" w:rsidP="00DB7B2A">
      <w:pPr>
        <w:shd w:val="clear" w:color="auto" w:fill="FFFFFF"/>
        <w:spacing w:line="223" w:lineRule="exact"/>
        <w:ind w:left="3544" w:right="-241" w:firstLine="1412"/>
        <w:jc w:val="center"/>
      </w:pPr>
      <w:r w:rsidRPr="00BC2E5B">
        <w:rPr>
          <w:color w:val="000000"/>
        </w:rPr>
        <w:t xml:space="preserve">                 </w:t>
      </w:r>
      <w:r>
        <w:rPr>
          <w:color w:val="000000"/>
        </w:rPr>
        <w:t xml:space="preserve">             </w:t>
      </w:r>
      <w:r w:rsidRPr="00BC2E5B">
        <w:rPr>
          <w:color w:val="000000"/>
        </w:rPr>
        <w:t>от</w:t>
      </w:r>
      <w:r>
        <w:rPr>
          <w:color w:val="000000"/>
          <w:u w:val="single"/>
        </w:rPr>
        <w:t xml:space="preserve"> _______</w:t>
      </w:r>
      <w:r w:rsidRPr="00BC2E5B">
        <w:rPr>
          <w:color w:val="000000"/>
          <w:u w:val="single"/>
        </w:rPr>
        <w:t xml:space="preserve">  </w:t>
      </w:r>
      <w:r>
        <w:rPr>
          <w:color w:val="000000"/>
          <w:u w:val="single"/>
        </w:rPr>
        <w:t>____</w:t>
      </w:r>
      <w:r w:rsidRPr="00BC2E5B">
        <w:rPr>
          <w:color w:val="000000"/>
        </w:rPr>
        <w:t>№</w:t>
      </w:r>
      <w:r w:rsidRPr="00BC2E5B">
        <w:rPr>
          <w:color w:val="000000"/>
          <w:u w:val="single"/>
        </w:rPr>
        <w:t>_</w:t>
      </w:r>
      <w:r>
        <w:rPr>
          <w:color w:val="000000"/>
          <w:u w:val="single"/>
        </w:rPr>
        <w:t>________</w:t>
      </w:r>
    </w:p>
    <w:p w:rsidR="00DB7B2A" w:rsidRPr="00BC2E5B" w:rsidRDefault="00DB7B2A" w:rsidP="00DB7B2A">
      <w:pPr>
        <w:shd w:val="clear" w:color="auto" w:fill="FFFFFF"/>
        <w:spacing w:line="230" w:lineRule="exact"/>
        <w:jc w:val="right"/>
        <w:rPr>
          <w:color w:val="000000"/>
          <w:spacing w:val="-3"/>
        </w:rPr>
      </w:pPr>
    </w:p>
    <w:p w:rsidR="00DB7B2A" w:rsidRPr="00BC2E5B" w:rsidRDefault="00DB7B2A" w:rsidP="00DB7B2A">
      <w:pPr>
        <w:jc w:val="center"/>
        <w:rPr>
          <w:b/>
        </w:rPr>
      </w:pPr>
    </w:p>
    <w:p w:rsidR="00DB7B2A" w:rsidRDefault="00DB7B2A" w:rsidP="00DB7B2A">
      <w:pPr>
        <w:jc w:val="center"/>
        <w:rPr>
          <w:b/>
        </w:rPr>
      </w:pPr>
      <w:r w:rsidRPr="00BC2E5B">
        <w:rPr>
          <w:b/>
        </w:rPr>
        <w:t xml:space="preserve">Порядок </w:t>
      </w:r>
    </w:p>
    <w:p w:rsidR="00DB7B2A" w:rsidRPr="00BC2E5B" w:rsidRDefault="00DB7B2A" w:rsidP="00DB7B2A">
      <w:pPr>
        <w:jc w:val="center"/>
        <w:rPr>
          <w:b/>
        </w:rPr>
      </w:pPr>
      <w:r w:rsidRPr="00BC2E5B">
        <w:rPr>
          <w:b/>
        </w:rPr>
        <w:t>материально-технического и организационного обеспечения</w:t>
      </w:r>
    </w:p>
    <w:p w:rsidR="00DB7B2A" w:rsidRPr="00BC2E5B" w:rsidRDefault="00DB7B2A" w:rsidP="00DB7B2A">
      <w:pPr>
        <w:jc w:val="center"/>
        <w:rPr>
          <w:b/>
        </w:rPr>
      </w:pPr>
      <w:r w:rsidRPr="00BC2E5B">
        <w:rPr>
          <w:b/>
        </w:rPr>
        <w:t>деятельности органов местного самоуправления</w:t>
      </w:r>
    </w:p>
    <w:p w:rsidR="00DB7B2A" w:rsidRPr="00BC2E5B" w:rsidRDefault="00DB7B2A" w:rsidP="00DB7B2A">
      <w:pPr>
        <w:ind w:left="-180" w:right="-7"/>
        <w:jc w:val="center"/>
        <w:rPr>
          <w:b/>
        </w:rPr>
      </w:pPr>
      <w:r w:rsidRPr="00BC2E5B">
        <w:rPr>
          <w:b/>
        </w:rPr>
        <w:t>городского округа Домодедово Московской области</w:t>
      </w:r>
    </w:p>
    <w:p w:rsidR="00DB7B2A" w:rsidRPr="00BC2E5B" w:rsidRDefault="00DB7B2A" w:rsidP="00DB7B2A">
      <w:pPr>
        <w:ind w:left="-180" w:right="-7"/>
        <w:jc w:val="center"/>
      </w:pPr>
    </w:p>
    <w:p w:rsidR="00DB7B2A" w:rsidRPr="00BC2E5B" w:rsidRDefault="00DB7B2A" w:rsidP="00DB7B2A">
      <w:pPr>
        <w:ind w:left="-180" w:right="-7"/>
        <w:jc w:val="center"/>
      </w:pPr>
      <w:r w:rsidRPr="00BC2E5B">
        <w:t>1. Общие положения</w:t>
      </w:r>
    </w:p>
    <w:p w:rsidR="00DB7B2A" w:rsidRPr="00BC2E5B" w:rsidRDefault="00DB7B2A" w:rsidP="00DB7B2A">
      <w:pPr>
        <w:ind w:left="-180" w:right="-7"/>
        <w:jc w:val="both"/>
      </w:pPr>
    </w:p>
    <w:p w:rsidR="00DB7B2A" w:rsidRPr="00BC2E5B" w:rsidRDefault="00DB7B2A" w:rsidP="00DB7B2A">
      <w:pPr>
        <w:autoSpaceDE w:val="0"/>
        <w:autoSpaceDN w:val="0"/>
        <w:adjustRightInd w:val="0"/>
        <w:ind w:firstLine="567"/>
        <w:jc w:val="both"/>
      </w:pPr>
      <w:r w:rsidRPr="00BC2E5B">
        <w:t xml:space="preserve">1.1. Порядок материально-технического и организационного обеспечения деятельности органов местного самоуправления городского округа Домодедово Московской области (далее - Порядок) разработан в соответствии с Бюджетным кодексом Российской Федерации, Федеральным законом </w:t>
      </w:r>
      <w:r>
        <w:rPr>
          <w:rFonts w:eastAsiaTheme="minorHAnsi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  <w:r w:rsidRPr="00BC2E5B">
        <w:t>, Уставом городского округа Домодедово Московской области.</w:t>
      </w:r>
    </w:p>
    <w:p w:rsidR="00CB1A1F" w:rsidRDefault="00DB7B2A" w:rsidP="00CB1A1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BC2E5B">
        <w:t xml:space="preserve">1.2. Настоящий Порядок </w:t>
      </w:r>
      <w:r w:rsidR="00CF576B">
        <w:t xml:space="preserve">регулирует </w:t>
      </w:r>
      <w:r w:rsidRPr="00BC2E5B">
        <w:t xml:space="preserve">материально-техническое и организационное обеспечение деятельности </w:t>
      </w:r>
      <w:r w:rsidR="00CF576B">
        <w:t xml:space="preserve">Совета депутатов городского округа Домодедово, Администрации городского округа Домодедово, Счетной палаты городского округа </w:t>
      </w:r>
      <w:r w:rsidRPr="00BC2E5B">
        <w:t xml:space="preserve">Домодедово Московской области (далее - органы местного самоуправления) </w:t>
      </w:r>
      <w:r w:rsidR="00CF576B">
        <w:t xml:space="preserve">в целях создания условий для осуществления полноценного и эффективного функционирования </w:t>
      </w:r>
      <w:r w:rsidR="00CB1A1F">
        <w:rPr>
          <w:rFonts w:eastAsiaTheme="minorHAnsi"/>
          <w:lang w:eastAsia="en-US"/>
        </w:rPr>
        <w:t>органов местного самоуправления в целях решения ими вопросов местного значения, осуществления отдельных государственных полномочий, переданных в установленном порядке, а также должного и качественного исполнения лицами, занимающими муниципальные должности, муниципальными служащими и работниками органов местного самоуправления своих обязанностей.</w:t>
      </w:r>
    </w:p>
    <w:p w:rsidR="00CB1A1F" w:rsidRDefault="00CB1A1F" w:rsidP="00DB7B2A">
      <w:pPr>
        <w:ind w:right="-7" w:firstLine="567"/>
        <w:jc w:val="both"/>
      </w:pPr>
    </w:p>
    <w:p w:rsidR="00DB7B2A" w:rsidRPr="00BC2E5B" w:rsidRDefault="00DB7B2A" w:rsidP="00DB7B2A">
      <w:pPr>
        <w:ind w:right="-7" w:firstLine="567"/>
        <w:jc w:val="center"/>
      </w:pPr>
      <w:r w:rsidRPr="00BC2E5B">
        <w:t>2. Понятия, используемые в настоящем Порядке</w:t>
      </w:r>
    </w:p>
    <w:p w:rsidR="00DB7B2A" w:rsidRPr="00BC2E5B" w:rsidRDefault="00DB7B2A" w:rsidP="00DB7B2A">
      <w:pPr>
        <w:tabs>
          <w:tab w:val="left" w:pos="567"/>
        </w:tabs>
        <w:ind w:right="-7" w:firstLine="567"/>
        <w:jc w:val="both"/>
      </w:pPr>
    </w:p>
    <w:p w:rsidR="00CF576B" w:rsidRDefault="00DB7B2A" w:rsidP="00CF576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C2E5B">
        <w:t xml:space="preserve">2.1. Материально-техническое обеспечение деятельности органов местного самоуправления - комплекс </w:t>
      </w:r>
      <w:r w:rsidR="00CB1A1F">
        <w:t xml:space="preserve">мер, </w:t>
      </w:r>
      <w:r w:rsidRPr="00BC2E5B">
        <w:t>работ и услуг по обеспечению о</w:t>
      </w:r>
      <w:r w:rsidR="00CB1A1F">
        <w:t>рганов местного самоуправления необходимым</w:t>
      </w:r>
      <w:r w:rsidRPr="00BC2E5B">
        <w:t xml:space="preserve"> оборудованием, компьютерной техникой и оргтехникой, транспортом, помещениями и другим</w:t>
      </w:r>
      <w:r w:rsidR="00CB1A1F">
        <w:t>и материально-техническими</w:t>
      </w:r>
      <w:r w:rsidRPr="00BC2E5B">
        <w:t xml:space="preserve"> средств</w:t>
      </w:r>
      <w:r w:rsidR="00CB1A1F">
        <w:t>ами</w:t>
      </w:r>
      <w:r w:rsidRPr="00BC2E5B">
        <w:t xml:space="preserve"> в целях стабильного </w:t>
      </w:r>
      <w:r w:rsidR="00CB1A1F">
        <w:t xml:space="preserve">и полноценного </w:t>
      </w:r>
      <w:r w:rsidRPr="00BC2E5B">
        <w:t>функционирования</w:t>
      </w:r>
      <w:r w:rsidR="00CB1A1F">
        <w:t xml:space="preserve"> органов местного самоуправления</w:t>
      </w:r>
      <w:r w:rsidRPr="00BC2E5B">
        <w:t>, исполнения возложенных на них полномочий и обязанностей.</w:t>
      </w:r>
      <w:r w:rsidR="00CF576B" w:rsidRPr="00CF576B">
        <w:rPr>
          <w:rFonts w:eastAsiaTheme="minorHAnsi"/>
          <w:lang w:eastAsia="en-US"/>
        </w:rPr>
        <w:t xml:space="preserve"> </w:t>
      </w:r>
    </w:p>
    <w:p w:rsidR="00DB7B2A" w:rsidRPr="00BC2E5B" w:rsidRDefault="00DB7B2A" w:rsidP="00DB7B2A">
      <w:pPr>
        <w:tabs>
          <w:tab w:val="left" w:pos="567"/>
        </w:tabs>
        <w:ind w:right="-7" w:firstLine="567"/>
        <w:jc w:val="both"/>
      </w:pPr>
      <w:r w:rsidRPr="00BC2E5B">
        <w:t xml:space="preserve">2.2. Организационное обеспечение деятельности органов местного самоуправления </w:t>
      </w:r>
      <w:r w:rsidR="00CB1A1F">
        <w:t>–</w:t>
      </w:r>
      <w:r w:rsidRPr="00BC2E5B">
        <w:t xml:space="preserve"> </w:t>
      </w:r>
      <w:r w:rsidR="00CB1A1F">
        <w:t>действия по подготовке и проведению мероприятий,</w:t>
      </w:r>
      <w:r w:rsidR="00F65123">
        <w:t xml:space="preserve"> </w:t>
      </w:r>
      <w:r w:rsidR="00CB1A1F">
        <w:t>отнесенных  к полномочиям органов местного самоуправления, а также деятельность, направленная на создание полноценных условий для эффективного осуществления органами местного самоуправления</w:t>
      </w:r>
      <w:r w:rsidR="00F723C4">
        <w:t xml:space="preserve"> своих полномочий.</w:t>
      </w:r>
    </w:p>
    <w:p w:rsidR="00F723C4" w:rsidRDefault="00F723C4" w:rsidP="00DB7B2A">
      <w:pPr>
        <w:ind w:right="-7" w:firstLine="567"/>
        <w:jc w:val="center"/>
      </w:pPr>
    </w:p>
    <w:p w:rsidR="00DB7B2A" w:rsidRDefault="00F723C4" w:rsidP="00F723C4">
      <w:pPr>
        <w:ind w:right="-7" w:firstLine="567"/>
        <w:jc w:val="center"/>
      </w:pPr>
      <w:r>
        <w:t>3. М</w:t>
      </w:r>
      <w:r w:rsidR="00DB7B2A" w:rsidRPr="00BC2E5B">
        <w:t>атериально-техническо</w:t>
      </w:r>
      <w:r>
        <w:t>е обеспечение</w:t>
      </w:r>
      <w:r w:rsidR="00DB7B2A" w:rsidRPr="00BC2E5B">
        <w:t xml:space="preserve"> деятельности органов местного самоуправления </w:t>
      </w:r>
    </w:p>
    <w:p w:rsidR="00F723C4" w:rsidRPr="00BC2E5B" w:rsidRDefault="00F723C4" w:rsidP="00F723C4">
      <w:pPr>
        <w:ind w:right="-7" w:firstLine="567"/>
        <w:jc w:val="center"/>
      </w:pPr>
    </w:p>
    <w:p w:rsidR="00DB7B2A" w:rsidRPr="00BC2E5B" w:rsidRDefault="00DB7B2A" w:rsidP="00DB7B2A">
      <w:pPr>
        <w:ind w:right="-7" w:firstLine="567"/>
        <w:jc w:val="both"/>
      </w:pPr>
      <w:r w:rsidRPr="00BC2E5B">
        <w:t>3.1. Материально-техническое обеспечение</w:t>
      </w:r>
      <w:r w:rsidR="00F65123">
        <w:t xml:space="preserve"> деятельности органов местного самоуправления</w:t>
      </w:r>
      <w:r w:rsidRPr="00BC2E5B">
        <w:t xml:space="preserve"> включает в себя следующее:</w:t>
      </w:r>
    </w:p>
    <w:p w:rsidR="00DB7B2A" w:rsidRPr="007B283E" w:rsidRDefault="00DB7B2A" w:rsidP="00DB7B2A">
      <w:pPr>
        <w:ind w:firstLine="567"/>
        <w:jc w:val="both"/>
      </w:pPr>
      <w:r w:rsidRPr="00BC2E5B">
        <w:t xml:space="preserve">1) предоставление в безвозмездное пользование помещений, </w:t>
      </w:r>
      <w:r w:rsidR="00F65123" w:rsidRPr="00BC2E5B">
        <w:t xml:space="preserve">отвечающих строительным, экологическим, санитарно-гигиеническим, противопожарным и иным правилам, нормативам, предъявляемым к рабочим помещениям, </w:t>
      </w:r>
      <w:r w:rsidR="00F723C4" w:rsidRPr="00BC2E5B">
        <w:t>обеспечение</w:t>
      </w:r>
      <w:r w:rsidR="00F723C4">
        <w:t xml:space="preserve"> </w:t>
      </w:r>
      <w:r w:rsidR="00F723C4" w:rsidRPr="00BC2E5B">
        <w:t>мебелью</w:t>
      </w:r>
      <w:r w:rsidR="00502BCE">
        <w:t xml:space="preserve"> и иными средствами, необходимыми для стабильного функционирования органов местного самоуправления</w:t>
      </w:r>
      <w:r w:rsidR="00F723C4">
        <w:t>,</w:t>
      </w:r>
      <w:r w:rsidR="00F723C4" w:rsidRPr="00BC2E5B">
        <w:t xml:space="preserve"> </w:t>
      </w:r>
      <w:r w:rsidRPr="007B283E">
        <w:t xml:space="preserve">охрана </w:t>
      </w:r>
      <w:r w:rsidR="007B283E" w:rsidRPr="007B283E">
        <w:t>помещений и имущества;</w:t>
      </w:r>
    </w:p>
    <w:p w:rsidR="00DB7B2A" w:rsidRPr="00BC2E5B" w:rsidRDefault="00DB7B2A" w:rsidP="00DB7B2A">
      <w:pPr>
        <w:ind w:right="-7" w:firstLine="567"/>
        <w:jc w:val="both"/>
      </w:pPr>
      <w:r w:rsidRPr="00BC2E5B">
        <w:t>2) обеспечение обслуживания и содержания предоставленных помещений (текущий и капитальный ремонты, поддержание в исправном состоянии внутренних инженерных сетей и оборудования; уборка помещений и т.д.);</w:t>
      </w:r>
    </w:p>
    <w:p w:rsidR="00F723C4" w:rsidRDefault="00DB7B2A" w:rsidP="00BB0E39">
      <w:pPr>
        <w:ind w:firstLine="567"/>
        <w:jc w:val="both"/>
      </w:pPr>
      <w:r w:rsidRPr="00BC2E5B">
        <w:t>3)</w:t>
      </w:r>
      <w:r w:rsidR="00F723C4">
        <w:t xml:space="preserve"> обеспечение</w:t>
      </w:r>
      <w:r w:rsidRPr="00BC2E5B">
        <w:t xml:space="preserve"> компьютер</w:t>
      </w:r>
      <w:r w:rsidR="00F723C4">
        <w:t>ной техникой</w:t>
      </w:r>
      <w:r w:rsidRPr="00BC2E5B">
        <w:t xml:space="preserve"> и оргтехникой, </w:t>
      </w:r>
      <w:r w:rsidR="00F723C4">
        <w:t>копировальной и печатающей техникой,</w:t>
      </w:r>
      <w:r w:rsidR="00F723C4" w:rsidRPr="00F723C4">
        <w:t xml:space="preserve"> </w:t>
      </w:r>
      <w:r w:rsidR="00F723C4" w:rsidRPr="00BC2E5B">
        <w:t>комплектующими и расходными материалами, программным</w:t>
      </w:r>
      <w:r w:rsidR="00F723C4">
        <w:t>и</w:t>
      </w:r>
      <w:r w:rsidR="00F723C4" w:rsidRPr="00BC2E5B">
        <w:t xml:space="preserve"> </w:t>
      </w:r>
      <w:r w:rsidR="00F723C4">
        <w:t>продуктами</w:t>
      </w:r>
      <w:r w:rsidR="00502BCE">
        <w:t>;</w:t>
      </w:r>
    </w:p>
    <w:p w:rsidR="00502BCE" w:rsidRDefault="00502BCE" w:rsidP="00BB0E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lastRenderedPageBreak/>
        <w:t>4)</w:t>
      </w:r>
      <w:r w:rsidRPr="00502BC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обеспечение услугами связи, в том числе индивидуальными средствами связи, в служебных целях (включая контроль и координацию предоставления услуг, своевременное техническое обслуживание и ремонт специальных устройств);</w:t>
      </w:r>
    </w:p>
    <w:p w:rsidR="00502BCE" w:rsidRDefault="00502BCE" w:rsidP="00BB0E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организация и сопровождение информационно-коммуникационной инфраструктуры (муниципальной сети передачи данных, доступа к сети Интернет, защиты информации, системного и прикладного программных обеспечений, доступа к информационно-справочным базам данных типа "Консультант Плюс" и т.п.);</w:t>
      </w:r>
    </w:p>
    <w:p w:rsidR="00502BCE" w:rsidRDefault="00502BCE" w:rsidP="00BB0E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6) </w:t>
      </w:r>
      <w:r>
        <w:rPr>
          <w:rFonts w:eastAsiaTheme="minorHAnsi"/>
          <w:lang w:eastAsia="en-US"/>
        </w:rPr>
        <w:t>оснащение специализированным программным обеспечением и лицензированными программными продуктами;</w:t>
      </w:r>
    </w:p>
    <w:p w:rsidR="00915737" w:rsidRDefault="00915737" w:rsidP="00915737">
      <w:pPr>
        <w:autoSpaceDE w:val="0"/>
        <w:autoSpaceDN w:val="0"/>
        <w:adjustRightInd w:val="0"/>
        <w:ind w:firstLine="540"/>
        <w:jc w:val="both"/>
      </w:pPr>
      <w:r>
        <w:t xml:space="preserve">7) </w:t>
      </w:r>
      <w:r w:rsidRPr="00BC2E5B">
        <w:t>транспортное обеспечение</w:t>
      </w:r>
      <w:r>
        <w:t>.</w:t>
      </w:r>
    </w:p>
    <w:p w:rsidR="00502BCE" w:rsidRDefault="00915737" w:rsidP="00502BC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502BCE">
        <w:rPr>
          <w:rFonts w:eastAsiaTheme="minorHAnsi"/>
          <w:lang w:eastAsia="en-US"/>
        </w:rPr>
        <w:t xml:space="preserve">) обеспечение </w:t>
      </w:r>
      <w:r w:rsidR="001001DC">
        <w:rPr>
          <w:rFonts w:eastAsiaTheme="minorHAnsi"/>
          <w:lang w:eastAsia="en-US"/>
        </w:rPr>
        <w:t>бумагой и канцелярскими принадлежностями</w:t>
      </w:r>
      <w:r w:rsidR="00502BCE">
        <w:rPr>
          <w:rFonts w:eastAsiaTheme="minorHAnsi"/>
          <w:lang w:eastAsia="en-US"/>
        </w:rPr>
        <w:t>;</w:t>
      </w:r>
    </w:p>
    <w:p w:rsidR="00502BCE" w:rsidRDefault="00915737" w:rsidP="00502BCE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>9</w:t>
      </w:r>
      <w:r w:rsidR="00502BCE">
        <w:rPr>
          <w:rFonts w:eastAsiaTheme="minorHAnsi"/>
          <w:lang w:eastAsia="en-US"/>
        </w:rPr>
        <w:t>)</w:t>
      </w:r>
      <w:r w:rsidR="00502BCE" w:rsidRPr="00502BCE">
        <w:t xml:space="preserve"> </w:t>
      </w:r>
      <w:r w:rsidR="00502BCE" w:rsidRPr="00BC2E5B">
        <w:t>обеспечение бланочной и презентационной продукцией (бланки, грамоты, открытки, призы, сувениры, наградная продукция и т.д.)</w:t>
      </w:r>
      <w:r w:rsidR="00502BCE">
        <w:t>;</w:t>
      </w:r>
    </w:p>
    <w:p w:rsidR="00BB0E39" w:rsidRDefault="00BB0E39" w:rsidP="00502BCE">
      <w:pPr>
        <w:autoSpaceDE w:val="0"/>
        <w:autoSpaceDN w:val="0"/>
        <w:adjustRightInd w:val="0"/>
        <w:ind w:firstLine="540"/>
        <w:jc w:val="both"/>
      </w:pPr>
      <w:r>
        <w:t>3.2. Материально-техническое обеспечение деятельности Администрации городского округа Домодедово осуществляется органами и структурными подразделениями Администрации городского округа Домодедово, а также муниципальными казенными учреждениями городского округа Домодедово, созданными в целях обеспечения деятельности органов местного самоуправления.</w:t>
      </w:r>
    </w:p>
    <w:p w:rsidR="003F6562" w:rsidRDefault="00BB0E39" w:rsidP="00BB0E39">
      <w:pPr>
        <w:autoSpaceDE w:val="0"/>
        <w:autoSpaceDN w:val="0"/>
        <w:adjustRightInd w:val="0"/>
        <w:ind w:firstLine="540"/>
        <w:jc w:val="both"/>
      </w:pPr>
      <w:r>
        <w:t>3.3. Материально-техническое обеспечение деятельности Совета депутатов городского округа Домодедово</w:t>
      </w:r>
      <w:r w:rsidR="001771E4">
        <w:t>, Счетной палаты городского округа Домодедово</w:t>
      </w:r>
      <w:r>
        <w:t xml:space="preserve"> </w:t>
      </w:r>
      <w:r w:rsidR="003F6562">
        <w:t>осуществляет:</w:t>
      </w:r>
    </w:p>
    <w:p w:rsidR="00482D05" w:rsidRDefault="00915737" w:rsidP="00BB0E39">
      <w:pPr>
        <w:autoSpaceDE w:val="0"/>
        <w:autoSpaceDN w:val="0"/>
        <w:adjustRightInd w:val="0"/>
        <w:ind w:firstLine="540"/>
        <w:jc w:val="both"/>
      </w:pPr>
      <w:r>
        <w:t>по направлениям, указанным в подпунктах 1, 3-6 пункта 3.1 настоящего Порядка</w:t>
      </w:r>
      <w:r w:rsidR="003F6562">
        <w:t>,</w:t>
      </w:r>
      <w:r>
        <w:t xml:space="preserve"> </w:t>
      </w:r>
      <w:r w:rsidR="007B283E">
        <w:t>-</w:t>
      </w:r>
      <w:r w:rsidR="00BB0E39">
        <w:t>Администраци</w:t>
      </w:r>
      <w:r w:rsidR="003F6562">
        <w:t>я</w:t>
      </w:r>
      <w:r w:rsidR="00BB0E39">
        <w:t xml:space="preserve"> городского округа Домодед</w:t>
      </w:r>
      <w:r w:rsidR="003F6562">
        <w:t>ово;</w:t>
      </w:r>
    </w:p>
    <w:p w:rsidR="00482D05" w:rsidRDefault="00482D05" w:rsidP="00BB0E39">
      <w:pPr>
        <w:autoSpaceDE w:val="0"/>
        <w:autoSpaceDN w:val="0"/>
        <w:adjustRightInd w:val="0"/>
        <w:ind w:firstLine="540"/>
        <w:jc w:val="both"/>
      </w:pPr>
      <w:r>
        <w:t>по направлениям указанным в подпунктах 2, 7 пункта 3.1 настоящего Порядка</w:t>
      </w:r>
      <w:r w:rsidR="003F6562">
        <w:t>,</w:t>
      </w:r>
      <w:r w:rsidR="007B283E">
        <w:t xml:space="preserve"> -</w:t>
      </w:r>
      <w:r>
        <w:t xml:space="preserve"> муниципальны</w:t>
      </w:r>
      <w:r w:rsidR="003F6562">
        <w:t>е</w:t>
      </w:r>
      <w:r>
        <w:t xml:space="preserve"> казенны</w:t>
      </w:r>
      <w:r w:rsidR="003F6562">
        <w:t>е</w:t>
      </w:r>
      <w:r>
        <w:t xml:space="preserve"> учреждения городского округа Домодедово, созданны</w:t>
      </w:r>
      <w:r w:rsidR="003F6562">
        <w:t>е</w:t>
      </w:r>
      <w:r>
        <w:t xml:space="preserve"> для обеспечения деятельности о</w:t>
      </w:r>
      <w:r w:rsidR="003F6562">
        <w:t>рганов местного самоуправления</w:t>
      </w:r>
      <w:r w:rsidR="007B283E">
        <w:t>.</w:t>
      </w:r>
    </w:p>
    <w:p w:rsidR="00F37A93" w:rsidRDefault="007B283E" w:rsidP="00482D05">
      <w:pPr>
        <w:autoSpaceDE w:val="0"/>
        <w:autoSpaceDN w:val="0"/>
        <w:adjustRightInd w:val="0"/>
        <w:ind w:firstLine="540"/>
        <w:jc w:val="both"/>
      </w:pPr>
      <w:r>
        <w:t>П</w:t>
      </w:r>
      <w:r w:rsidR="00482D05">
        <w:t>о направлениям, указанным в подпунктах 8-9 пункта 3.1 настоящего Порядка орган</w:t>
      </w:r>
      <w:r w:rsidR="003F6562">
        <w:t>ы</w:t>
      </w:r>
      <w:r w:rsidR="00482D05">
        <w:t xml:space="preserve"> местного самоуправления </w:t>
      </w:r>
      <w:r w:rsidR="003F6562">
        <w:t xml:space="preserve">осуществляют материально-техническое обеспечение </w:t>
      </w:r>
      <w:r w:rsidR="00482D05">
        <w:t>самостоятельно.</w:t>
      </w:r>
    </w:p>
    <w:p w:rsidR="003F6562" w:rsidRPr="00BC2E5B" w:rsidRDefault="003F6562" w:rsidP="003F6562">
      <w:pPr>
        <w:ind w:right="-7" w:firstLine="567"/>
        <w:jc w:val="both"/>
      </w:pPr>
      <w:r>
        <w:t>3.4</w:t>
      </w:r>
      <w:r w:rsidRPr="00BC2E5B">
        <w:t>. Материальная ответственность за сохранность товарно-материальных ценностей, приобретенных за счет бюджетных средств и находящихся на балансе органов местного самоуправления, возлагается на уполномоченного работника органа местного самоуправления  в соответствии  с договорами о полной материальной ответственности.</w:t>
      </w:r>
    </w:p>
    <w:p w:rsidR="003F6562" w:rsidRPr="00BC2E5B" w:rsidRDefault="003F6562" w:rsidP="003F6562">
      <w:pPr>
        <w:ind w:right="-7" w:firstLine="567"/>
        <w:jc w:val="both"/>
      </w:pPr>
      <w:r>
        <w:t>3.</w:t>
      </w:r>
      <w:r w:rsidR="007B283E">
        <w:t>5</w:t>
      </w:r>
      <w:r w:rsidRPr="00BC2E5B">
        <w:t>. Сроки проведения инвентаризации материальных ценностей, денежных средств и обязательств, составляющих средства материально-технического обеспечения, определяются руководителями органов местного самоуправления самостоятельно, но не реже одного раза в год. Инвентаризация проводится в соответствии с действующим законодательством.</w:t>
      </w:r>
    </w:p>
    <w:p w:rsidR="00482D05" w:rsidRDefault="00482D05" w:rsidP="00482D05">
      <w:pPr>
        <w:autoSpaceDE w:val="0"/>
        <w:autoSpaceDN w:val="0"/>
        <w:adjustRightInd w:val="0"/>
        <w:ind w:firstLine="540"/>
        <w:jc w:val="both"/>
      </w:pPr>
    </w:p>
    <w:p w:rsidR="00BB0E39" w:rsidRDefault="00F37A93" w:rsidP="00F37A93">
      <w:pPr>
        <w:autoSpaceDE w:val="0"/>
        <w:autoSpaceDN w:val="0"/>
        <w:adjustRightInd w:val="0"/>
        <w:ind w:firstLine="540"/>
        <w:jc w:val="center"/>
      </w:pPr>
      <w:r>
        <w:t>4. Организационное обеспечение</w:t>
      </w:r>
      <w:r w:rsidR="001001DC">
        <w:t xml:space="preserve"> деятельности </w:t>
      </w:r>
      <w:r>
        <w:t xml:space="preserve"> органов местного самоуправления</w:t>
      </w:r>
    </w:p>
    <w:p w:rsidR="00F37A93" w:rsidRDefault="00F37A93" w:rsidP="00502BCE">
      <w:pPr>
        <w:autoSpaceDE w:val="0"/>
        <w:autoSpaceDN w:val="0"/>
        <w:adjustRightInd w:val="0"/>
        <w:ind w:firstLine="540"/>
        <w:jc w:val="both"/>
      </w:pPr>
    </w:p>
    <w:p w:rsidR="00DB7B2A" w:rsidRPr="00BC2E5B" w:rsidRDefault="00F37A93" w:rsidP="00DB7B2A">
      <w:pPr>
        <w:ind w:right="-7" w:firstLine="567"/>
        <w:jc w:val="both"/>
      </w:pPr>
      <w:r>
        <w:t>4.1</w:t>
      </w:r>
      <w:r w:rsidR="00DB7B2A" w:rsidRPr="00BC2E5B">
        <w:t xml:space="preserve">. Организационное обеспечение </w:t>
      </w:r>
      <w:r w:rsidR="001001DC">
        <w:t xml:space="preserve">деятельности органов местного самоуправления </w:t>
      </w:r>
      <w:r w:rsidR="00DB7B2A" w:rsidRPr="00BC2E5B">
        <w:t>включает в себя следующее:</w:t>
      </w:r>
    </w:p>
    <w:p w:rsidR="00DB7B2A" w:rsidRPr="00BC2E5B" w:rsidRDefault="00DB7B2A" w:rsidP="00DB7B2A">
      <w:pPr>
        <w:ind w:right="-7" w:firstLine="567"/>
        <w:jc w:val="both"/>
      </w:pPr>
      <w:r w:rsidRPr="00BC2E5B">
        <w:t>1) кадровое обеспечение;</w:t>
      </w:r>
    </w:p>
    <w:p w:rsidR="00DB7B2A" w:rsidRPr="00BC2E5B" w:rsidRDefault="00DB7B2A" w:rsidP="00DB7B2A">
      <w:pPr>
        <w:ind w:right="-7" w:firstLine="567"/>
        <w:jc w:val="both"/>
      </w:pPr>
      <w:r w:rsidRPr="00BC2E5B">
        <w:t>2) организацию и ведение бухгалтерского учета и отчетности;</w:t>
      </w:r>
    </w:p>
    <w:p w:rsidR="00DB7B2A" w:rsidRPr="00BC2E5B" w:rsidRDefault="00DB7B2A" w:rsidP="00DB7B2A">
      <w:pPr>
        <w:ind w:right="-7" w:firstLine="567"/>
        <w:jc w:val="both"/>
      </w:pPr>
      <w:r w:rsidRPr="00BC2E5B">
        <w:t>3) информационное обеспечение;</w:t>
      </w:r>
    </w:p>
    <w:p w:rsidR="00DB7B2A" w:rsidRPr="00BC2E5B" w:rsidRDefault="00DB7B2A" w:rsidP="00DB7B2A">
      <w:pPr>
        <w:ind w:right="-7" w:firstLine="567"/>
        <w:jc w:val="both"/>
      </w:pPr>
      <w:r w:rsidRPr="00BC2E5B">
        <w:t>4) правовое обеспечение;</w:t>
      </w:r>
    </w:p>
    <w:p w:rsidR="00DB7B2A" w:rsidRPr="00BC2E5B" w:rsidRDefault="00DB7B2A" w:rsidP="00DB7B2A">
      <w:pPr>
        <w:ind w:right="-7" w:firstLine="567"/>
        <w:jc w:val="both"/>
      </w:pPr>
      <w:r w:rsidRPr="00BC2E5B">
        <w:t>5) организацию делопроизводства и документационное обеспечение;</w:t>
      </w:r>
    </w:p>
    <w:p w:rsidR="00DB7B2A" w:rsidRPr="00BC2E5B" w:rsidRDefault="00DB7B2A" w:rsidP="00DB7B2A">
      <w:pPr>
        <w:ind w:right="-7" w:firstLine="567"/>
        <w:jc w:val="both"/>
      </w:pPr>
      <w:r w:rsidRPr="00BC2E5B">
        <w:t>6) обеспечение деятельности коллегиальных и совещательных органов (комиссий, рабочих групп) органов местного самоуправления, личного приема граждан депутатами и должностными лицами органов местного самоуправления;</w:t>
      </w:r>
    </w:p>
    <w:p w:rsidR="00DB7B2A" w:rsidRPr="00BC2E5B" w:rsidRDefault="00DB7B2A" w:rsidP="00DB7B2A">
      <w:pPr>
        <w:ind w:right="-7" w:firstLine="567"/>
        <w:jc w:val="both"/>
      </w:pPr>
      <w:r w:rsidRPr="00BC2E5B">
        <w:t>7) оказание информационных услуг, связанных с размещением в средствах массовой информации документов органов местного самоуправления и иной информации по освещению деятельности органов местного самоуправления;</w:t>
      </w:r>
    </w:p>
    <w:p w:rsidR="00DB7B2A" w:rsidRPr="00BC2E5B" w:rsidRDefault="00DB7B2A" w:rsidP="00DB7B2A">
      <w:pPr>
        <w:ind w:right="-7" w:firstLine="567"/>
        <w:jc w:val="both"/>
      </w:pPr>
      <w:r w:rsidRPr="00BC2E5B">
        <w:lastRenderedPageBreak/>
        <w:t>8) обеспечение проведения публичных и общегородских мероприятий, организуемых за счет средств бюджета городского округа (включая рассылку пригласительных, поздравительных писем от имени органов местного самоуправления и т.п.);</w:t>
      </w:r>
    </w:p>
    <w:p w:rsidR="00DB7B2A" w:rsidRPr="00BC2E5B" w:rsidRDefault="00DB7B2A" w:rsidP="00DB7B2A">
      <w:pPr>
        <w:ind w:right="-7" w:firstLine="567"/>
        <w:jc w:val="both"/>
      </w:pPr>
      <w:r w:rsidRPr="00BC2E5B">
        <w:t>9) обеспечение эффективного взаимодействия между органами местного самоуправления городского округа, органами местного самоуправления других муниципальных образований, органами государственной власти Московской области, федеральными органами государственной власти, межмуниципальными (международными) организациями;</w:t>
      </w:r>
    </w:p>
    <w:p w:rsidR="00DB7B2A" w:rsidRDefault="00DB7B2A" w:rsidP="00DB7B2A">
      <w:pPr>
        <w:ind w:right="-7" w:firstLine="567"/>
        <w:jc w:val="both"/>
      </w:pPr>
      <w:r w:rsidRPr="00BC2E5B">
        <w:t>10) обеспечение обучения и повышения квалификации лиц, замещающих муниципальные должности, работников органов местного самоуправления.</w:t>
      </w:r>
    </w:p>
    <w:p w:rsidR="00F37A93" w:rsidRDefault="00F37A93" w:rsidP="00DB7B2A">
      <w:pPr>
        <w:ind w:right="-7" w:firstLine="567"/>
        <w:jc w:val="both"/>
      </w:pPr>
      <w:r>
        <w:t xml:space="preserve">4.2. Организационное обеспечение </w:t>
      </w:r>
      <w:r w:rsidR="001001DC">
        <w:t xml:space="preserve">деятельности </w:t>
      </w:r>
      <w:r>
        <w:t>Администрации городского округа Домодедово осуществля</w:t>
      </w:r>
      <w:r w:rsidR="001001DC">
        <w:t>ют органы и структурные подразделения</w:t>
      </w:r>
      <w:r w:rsidR="001771E4">
        <w:t xml:space="preserve"> </w:t>
      </w:r>
      <w:r>
        <w:t>Администраци</w:t>
      </w:r>
      <w:r w:rsidR="001771E4">
        <w:t>я</w:t>
      </w:r>
      <w:r>
        <w:t xml:space="preserve"> городского округа Д</w:t>
      </w:r>
      <w:r w:rsidR="001771E4">
        <w:t>омодедово.</w:t>
      </w:r>
    </w:p>
    <w:p w:rsidR="007B283E" w:rsidRDefault="00F37A93" w:rsidP="00DB7B2A">
      <w:pPr>
        <w:ind w:right="-7" w:firstLine="567"/>
        <w:jc w:val="both"/>
      </w:pPr>
      <w:r>
        <w:t xml:space="preserve">4.3. Организационное обеспечение </w:t>
      </w:r>
      <w:r w:rsidR="001001DC">
        <w:t xml:space="preserve">деятельности </w:t>
      </w:r>
      <w:r w:rsidR="001771E4">
        <w:t>Совета депутатов городского округа Домодедово, Счетной палаты городского округа Домодедово</w:t>
      </w:r>
      <w:r w:rsidR="007B283E">
        <w:t xml:space="preserve"> осуществляет:</w:t>
      </w:r>
    </w:p>
    <w:p w:rsidR="00F37A93" w:rsidRDefault="007B283E" w:rsidP="00DB7B2A">
      <w:pPr>
        <w:ind w:right="-7" w:firstLine="567"/>
        <w:jc w:val="both"/>
      </w:pPr>
      <w:r>
        <w:t>по направлениям, указанным в подпунктах</w:t>
      </w:r>
      <w:r w:rsidR="001771E4">
        <w:t xml:space="preserve"> </w:t>
      </w:r>
      <w:r>
        <w:t xml:space="preserve">1, 3, 4, 7 пункта 4.1 настоящего Порядка, - </w:t>
      </w:r>
      <w:r w:rsidR="001771E4">
        <w:t>Администраци</w:t>
      </w:r>
      <w:r w:rsidR="00343B92">
        <w:t>я</w:t>
      </w:r>
      <w:r w:rsidR="001771E4">
        <w:t xml:space="preserve"> городского округа Домодедово</w:t>
      </w:r>
      <w:r>
        <w:t>;</w:t>
      </w:r>
    </w:p>
    <w:p w:rsidR="00343B92" w:rsidRDefault="007B283E" w:rsidP="00343B9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 xml:space="preserve">по направлению, </w:t>
      </w:r>
      <w:r w:rsidR="001C3770">
        <w:t>у</w:t>
      </w:r>
      <w:r>
        <w:t>казанному в подпункте 2 пункта 4.1 настоящего Порядка, - централ</w:t>
      </w:r>
      <w:r w:rsidR="00343B92">
        <w:t xml:space="preserve">изованная бухгалтерия, созданная в форме муниципального казенного учреждения городского округа Домодедово, на основании договора, заключенного между органом местного самоуправления и муниципальным казенным учреждением в соответствии с </w:t>
      </w:r>
      <w:r w:rsidR="00343B92">
        <w:rPr>
          <w:rFonts w:eastAsiaTheme="minorHAnsi"/>
          <w:lang w:eastAsia="en-US"/>
        </w:rPr>
        <w:t>Федеральным законом от 06.12.2011 № 402-ФЗ «О бухгалтерском учете».</w:t>
      </w:r>
    </w:p>
    <w:p w:rsidR="00343B92" w:rsidRDefault="007B283E" w:rsidP="00343B9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8A6B45">
        <w:rPr>
          <w:rFonts w:eastAsiaTheme="minorHAnsi"/>
          <w:lang w:eastAsia="en-US"/>
        </w:rPr>
        <w:t xml:space="preserve">о направлениям, указанным в подпунктах 5, 6, 9, 10 пункта 4.1 настоящего Порядка, организационное обеспечение деятельности </w:t>
      </w:r>
      <w:r w:rsidR="008A6B45">
        <w:t>Совета депутатов городского округа Домодедово, Счетной палаты городского округа Домодедово</w:t>
      </w:r>
      <w:r w:rsidR="008A6B45">
        <w:rPr>
          <w:rFonts w:eastAsiaTheme="minorHAnsi"/>
          <w:lang w:eastAsia="en-US"/>
        </w:rPr>
        <w:t xml:space="preserve"> осуществляется ими самостоятельно.</w:t>
      </w:r>
    </w:p>
    <w:p w:rsidR="007B283E" w:rsidRDefault="007B283E" w:rsidP="007B283E">
      <w:pPr>
        <w:ind w:right="-7" w:firstLine="567"/>
        <w:jc w:val="both"/>
      </w:pPr>
      <w:r w:rsidRPr="00BC2E5B">
        <w:t>Администрация городского округа организует и проводит общегородские мероприятия (включая рассылку пригласительных, поздравительных писем от имени органов местного самоуправления и т.п.), иные публичные мероприятия каждый орган местного самоуправления проводит самостоятельно.</w:t>
      </w:r>
    </w:p>
    <w:p w:rsidR="00343B92" w:rsidRDefault="00343B92" w:rsidP="00343B9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DB7B2A" w:rsidRPr="00BC2E5B" w:rsidRDefault="00DB7B2A" w:rsidP="00DB7B2A">
      <w:pPr>
        <w:ind w:right="-7" w:firstLine="567"/>
        <w:jc w:val="both"/>
      </w:pPr>
    </w:p>
    <w:p w:rsidR="0058694D" w:rsidRDefault="0058694D"/>
    <w:sectPr w:rsidR="0058694D" w:rsidSect="00294250">
      <w:footerReference w:type="even" r:id="rId6"/>
      <w:footerReference w:type="default" r:id="rId7"/>
      <w:pgSz w:w="11906" w:h="16838" w:code="9"/>
      <w:pgMar w:top="719" w:right="748" w:bottom="794" w:left="10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1E" w:rsidRDefault="00B0681E">
      <w:r>
        <w:separator/>
      </w:r>
    </w:p>
  </w:endnote>
  <w:endnote w:type="continuationSeparator" w:id="0">
    <w:p w:rsidR="00B0681E" w:rsidRDefault="00B0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877" w:rsidRDefault="00F83553" w:rsidP="004904AF">
    <w:pPr>
      <w:pStyle w:val="a5"/>
      <w:framePr w:wrap="around" w:vAnchor="text" w:hAnchor="margin" w:xAlign="right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:rsidR="00CD4877" w:rsidRDefault="00F20DF8">
    <w:pPr>
      <w:pStyle w:val="a5"/>
      <w:ind w:right="360"/>
      <w:rPr>
        <w:sz w:val="19"/>
      </w:rPr>
    </w:pPr>
  </w:p>
  <w:p w:rsidR="00CD4877" w:rsidRDefault="00F20DF8">
    <w:pPr>
      <w:rPr>
        <w:sz w:val="19"/>
      </w:rPr>
    </w:pPr>
  </w:p>
  <w:p w:rsidR="00CD4877" w:rsidRPr="007470A6" w:rsidRDefault="00F20DF8">
    <w:pPr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877" w:rsidRDefault="00F83553" w:rsidP="004904AF">
    <w:pPr>
      <w:pStyle w:val="a5"/>
      <w:framePr w:wrap="around" w:vAnchor="text" w:hAnchor="margin" w:xAlign="right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separate"/>
    </w:r>
    <w:r w:rsidR="00F20DF8">
      <w:rPr>
        <w:rStyle w:val="a7"/>
        <w:noProof/>
        <w:sz w:val="19"/>
      </w:rPr>
      <w:t>3</w:t>
    </w:r>
    <w:r>
      <w:rPr>
        <w:rStyle w:val="a7"/>
        <w:sz w:val="19"/>
      </w:rPr>
      <w:fldChar w:fldCharType="end"/>
    </w:r>
  </w:p>
  <w:p w:rsidR="00CD4877" w:rsidRDefault="00F20DF8">
    <w:pPr>
      <w:pStyle w:val="a5"/>
      <w:ind w:right="360"/>
      <w:rPr>
        <w:sz w:val="19"/>
      </w:rPr>
    </w:pPr>
  </w:p>
  <w:p w:rsidR="00CD4877" w:rsidRDefault="00F20DF8">
    <w:pPr>
      <w:rPr>
        <w:sz w:val="19"/>
      </w:rPr>
    </w:pPr>
  </w:p>
  <w:p w:rsidR="00CD4877" w:rsidRPr="007470A6" w:rsidRDefault="00F20DF8">
    <w:pPr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1E" w:rsidRDefault="00B0681E">
      <w:r>
        <w:separator/>
      </w:r>
    </w:p>
  </w:footnote>
  <w:footnote w:type="continuationSeparator" w:id="0">
    <w:p w:rsidR="00B0681E" w:rsidRDefault="00B06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2A"/>
    <w:rsid w:val="000C0325"/>
    <w:rsid w:val="001001DC"/>
    <w:rsid w:val="001771E4"/>
    <w:rsid w:val="001C3770"/>
    <w:rsid w:val="00343B92"/>
    <w:rsid w:val="003F6562"/>
    <w:rsid w:val="004138BB"/>
    <w:rsid w:val="00482D05"/>
    <w:rsid w:val="00502BCE"/>
    <w:rsid w:val="0058694D"/>
    <w:rsid w:val="007B283E"/>
    <w:rsid w:val="008A6B45"/>
    <w:rsid w:val="00915737"/>
    <w:rsid w:val="00B0681E"/>
    <w:rsid w:val="00B35462"/>
    <w:rsid w:val="00BB0E39"/>
    <w:rsid w:val="00C2624A"/>
    <w:rsid w:val="00CB1A1F"/>
    <w:rsid w:val="00CF576B"/>
    <w:rsid w:val="00DB7B2A"/>
    <w:rsid w:val="00F20DF8"/>
    <w:rsid w:val="00F37A93"/>
    <w:rsid w:val="00F65123"/>
    <w:rsid w:val="00F723C4"/>
    <w:rsid w:val="00F83553"/>
    <w:rsid w:val="00F8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CBB40-33D5-4EB8-BA2B-95923864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DB7B2A"/>
    <w:pPr>
      <w:jc w:val="center"/>
    </w:pPr>
    <w:rPr>
      <w:b/>
      <w:sz w:val="32"/>
      <w:szCs w:val="20"/>
    </w:rPr>
  </w:style>
  <w:style w:type="paragraph" w:styleId="a5">
    <w:name w:val="footer"/>
    <w:basedOn w:val="a"/>
    <w:link w:val="a6"/>
    <w:rsid w:val="00DB7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B7B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B7B2A"/>
  </w:style>
  <w:style w:type="paragraph" w:styleId="a4">
    <w:name w:val="Title"/>
    <w:basedOn w:val="a"/>
    <w:next w:val="a"/>
    <w:link w:val="a8"/>
    <w:uiPriority w:val="10"/>
    <w:qFormat/>
    <w:rsid w:val="00DB7B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DB7B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1289</Words>
  <Characters>7350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Е.В.</dc:creator>
  <cp:keywords/>
  <dc:description/>
  <cp:lastModifiedBy>Коняева Л.А.</cp:lastModifiedBy>
  <cp:revision>2</cp:revision>
  <dcterms:created xsi:type="dcterms:W3CDTF">2025-09-19T13:33:00Z</dcterms:created>
  <dcterms:modified xsi:type="dcterms:W3CDTF">2025-09-19T13:33:00Z</dcterms:modified>
</cp:coreProperties>
</file>